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09EB" w14:textId="77777777" w:rsidR="00051F33" w:rsidRPr="00B516F4" w:rsidRDefault="00C15A72" w:rsidP="00051F33">
      <w:pPr>
        <w:widowControl w:val="0"/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71EFB346" wp14:editId="13BD725A">
            <wp:simplePos x="0" y="0"/>
            <wp:positionH relativeFrom="margin">
              <wp:posOffset>2349500</wp:posOffset>
            </wp:positionH>
            <wp:positionV relativeFrom="margin">
              <wp:posOffset>321541</wp:posOffset>
            </wp:positionV>
            <wp:extent cx="3602355" cy="499745"/>
            <wp:effectExtent l="0" t="0" r="4445" b="8255"/>
            <wp:wrapSquare wrapText="bothSides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F33" w:rsidRPr="00B516F4">
        <w:rPr>
          <w:rFonts w:ascii="Century Gothic" w:hAnsi="Century Gothic" w:cs="Arial"/>
          <w:b/>
          <w:bCs/>
          <w:color w:val="000000"/>
          <w:sz w:val="22"/>
          <w:lang w:val="de-CH"/>
        </w:rPr>
        <w:t xml:space="preserve">MEDIEN-INFORMATION </w:t>
      </w:r>
    </w:p>
    <w:p w14:paraId="5F5B553C" w14:textId="77777777" w:rsidR="00051F33" w:rsidRPr="00B516F4" w:rsidRDefault="00051F33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4DE1C8F8" w14:textId="77777777" w:rsidR="009A64F3" w:rsidRDefault="009A64F3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605750E2" w14:textId="77777777" w:rsidR="00CE0AFE" w:rsidRPr="00B516F4" w:rsidRDefault="00CE0AFE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</w:p>
    <w:p w14:paraId="69E7BAB1" w14:textId="77777777" w:rsidR="00820CDD" w:rsidRPr="00B516F4" w:rsidRDefault="00A504C0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0000"/>
          <w:sz w:val="28"/>
          <w:szCs w:val="32"/>
          <w:lang w:val="de-CH"/>
        </w:rPr>
      </w:pPr>
      <w:r w:rsidRPr="00B516F4">
        <w:rPr>
          <w:rFonts w:ascii="Century Gothic" w:hAnsi="Century Gothic" w:cs="Arial"/>
          <w:bCs/>
          <w:color w:val="00B0F0"/>
          <w:sz w:val="28"/>
          <w:szCs w:val="32"/>
          <w:lang w:val="de-CH"/>
        </w:rPr>
        <w:t>((Wirtschaftsmedien))</w:t>
      </w:r>
    </w:p>
    <w:p w14:paraId="79F20804" w14:textId="77777777" w:rsidR="00051F33" w:rsidRPr="00B516F4" w:rsidRDefault="007F092E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Trend aus den USA</w:t>
      </w:r>
    </w:p>
    <w:p w14:paraId="552A7AFC" w14:textId="77777777" w:rsidR="00051F33" w:rsidRPr="00B516F4" w:rsidRDefault="00A504C0" w:rsidP="00051F3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7F6445">
        <w:rPr>
          <w:rFonts w:ascii="Century Gothic" w:hAnsi="Century Gothic" w:cs="Arial"/>
          <w:b/>
          <w:bCs/>
          <w:color w:val="000000"/>
          <w:sz w:val="40"/>
          <w:szCs w:val="48"/>
          <w:lang w:val="de-CH"/>
        </w:rPr>
        <w:t>Schweizer Startup mischt Gastronomieszene auf</w:t>
      </w:r>
      <w:r w:rsidR="009A64F3"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br/>
      </w:r>
    </w:p>
    <w:p w14:paraId="59BD075D" w14:textId="26CE3DA2" w:rsidR="00A504C0" w:rsidRPr="00B516F4" w:rsidRDefault="00A504C0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Das Schweizer Startup </w:t>
      </w:r>
      <w:proofErr w:type="spellStart"/>
      <w:proofErr w:type="gramStart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re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spondelligent</w:t>
      </w:r>
      <w:proofErr w:type="spellEnd"/>
      <w:proofErr w:type="gramEnd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macht sich einen Trend zunutze, der in den USA längst Alltag ist: Online-Empfehlungen von Restaurants. Während man früher seine besten Kollegen nach 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dem Lieblings-Italiener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gefragt hat sucht man heute auf Facebook, </w:t>
      </w:r>
      <w:proofErr w:type="spellStart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Tripadvisor</w:t>
      </w:r>
      <w:proofErr w:type="spellEnd"/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oder Google </w:t>
      </w:r>
      <w:proofErr w:type="spellStart"/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Maps</w:t>
      </w:r>
      <w:proofErr w:type="spellEnd"/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– doch </w:t>
      </w:r>
      <w:r w:rsidR="00C556CE">
        <w:rPr>
          <w:rFonts w:ascii="Century Gothic" w:hAnsi="Century Gothic" w:cs="Arial"/>
          <w:b/>
          <w:bCs/>
          <w:color w:val="000000"/>
          <w:szCs w:val="26"/>
          <w:lang w:val="de-CH"/>
        </w:rPr>
        <w:t>längst nicht alle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Restaurant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 in der Schweiz bewirtschaften ihre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0D16CD">
        <w:rPr>
          <w:rFonts w:ascii="Century Gothic" w:hAnsi="Century Gothic" w:cs="Arial"/>
          <w:b/>
          <w:bCs/>
          <w:color w:val="000000"/>
          <w:szCs w:val="26"/>
          <w:lang w:val="de-CH"/>
        </w:rPr>
        <w:t>s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oziale</w:t>
      </w:r>
      <w:r w:rsidR="000D16CD">
        <w:rPr>
          <w:rFonts w:ascii="Century Gothic" w:hAnsi="Century Gothic" w:cs="Arial"/>
          <w:b/>
          <w:bCs/>
          <w:color w:val="000000"/>
          <w:szCs w:val="26"/>
          <w:lang w:val="de-CH"/>
        </w:rPr>
        <w:t>n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Medien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respektive ihre Online-</w:t>
      </w:r>
      <w:r w:rsidR="004A7DDD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Bewertungen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6C330A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professionell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</w:t>
      </w:r>
      <w:r w:rsidR="00A2616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wundern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si</w:t>
      </w:r>
      <w:r w:rsidR="008E2FF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ch, warum Kunden plötzlich fernbleiben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.</w:t>
      </w:r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Das Portal </w:t>
      </w:r>
      <w:proofErr w:type="spellStart"/>
      <w:proofErr w:type="gramStart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re</w:t>
      </w:r>
      <w:r w:rsidR="00A8552F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spondelligent</w:t>
      </w:r>
      <w:proofErr w:type="spellEnd"/>
      <w:proofErr w:type="gramEnd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proofErr w:type="spellStart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managed</w:t>
      </w:r>
      <w:proofErr w:type="spellEnd"/>
      <w:r w:rsidR="009B2B5B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Kommentare „zum Preis eines Nachtessens“</w:t>
      </w:r>
      <w:r w:rsidR="00CC43EA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verhilft so v.a. kleinen und mittleren Restaurants zu neuen Gästen.</w:t>
      </w:r>
    </w:p>
    <w:p w14:paraId="43D05141" w14:textId="26FC51ED" w:rsidR="007F6445" w:rsidRDefault="007F6445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Der </w:t>
      </w:r>
      <w:r w:rsidR="00A2616F">
        <w:rPr>
          <w:rFonts w:ascii="Century Gothic" w:hAnsi="Century Gothic" w:cs="Arial"/>
          <w:bCs/>
          <w:color w:val="000000"/>
          <w:szCs w:val="26"/>
          <w:lang w:val="de-CH"/>
        </w:rPr>
        <w:t>Dachverband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proofErr w:type="spellStart"/>
      <w:r>
        <w:rPr>
          <w:rFonts w:ascii="Century Gothic" w:hAnsi="Century Gothic" w:cs="Arial"/>
          <w:bCs/>
          <w:color w:val="000000"/>
          <w:szCs w:val="26"/>
          <w:lang w:val="de-CH"/>
        </w:rPr>
        <w:t>Gastrosuisse</w:t>
      </w:r>
      <w:proofErr w:type="spell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hat</w:t>
      </w:r>
      <w:r w:rsidR="00A2616F">
        <w:rPr>
          <w:rFonts w:ascii="Century Gothic" w:hAnsi="Century Gothic" w:cs="Arial"/>
          <w:bCs/>
          <w:color w:val="000000"/>
          <w:szCs w:val="26"/>
          <w:lang w:val="de-CH"/>
        </w:rPr>
        <w:t xml:space="preserve"> in ihrem Branchenspie</w:t>
      </w:r>
      <w:r w:rsidR="006A202A">
        <w:rPr>
          <w:rFonts w:ascii="Century Gothic" w:hAnsi="Century Gothic" w:cs="Arial"/>
          <w:bCs/>
          <w:color w:val="000000"/>
          <w:szCs w:val="26"/>
          <w:lang w:val="de-CH"/>
        </w:rPr>
        <w:t>ge</w:t>
      </w:r>
      <w:r w:rsidR="00A2616F">
        <w:rPr>
          <w:rFonts w:ascii="Century Gothic" w:hAnsi="Century Gothic" w:cs="Arial"/>
          <w:bCs/>
          <w:color w:val="000000"/>
          <w:szCs w:val="26"/>
          <w:lang w:val="de-CH"/>
        </w:rPr>
        <w:t>l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auch für das Jahr 2016 eine negative Umsatzentwicklung im Gastgewerbe ausgewiesen. </w:t>
      </w:r>
      <w:r w:rsidR="00CE0AFE">
        <w:rPr>
          <w:rFonts w:ascii="Century Gothic" w:hAnsi="Century Gothic" w:cs="Arial"/>
          <w:bCs/>
          <w:color w:val="000000"/>
          <w:szCs w:val="26"/>
          <w:lang w:val="de-CH"/>
        </w:rPr>
        <w:t>Eine klare Sache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: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Gastronomen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müssen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innovativ bleiben und um jeden Kunden kämpfen.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Doch hierzulande ist genau dies bei den meisten Restaurants unklar. </w:t>
      </w:r>
    </w:p>
    <w:p w14:paraId="29C9F59E" w14:textId="77ADC214" w:rsidR="00A967B6" w:rsidRDefault="002D431D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„Innovation für Gastronomen passiert in zwei Bereichen“ sagt Alex</w:t>
      </w:r>
      <w:r w:rsidR="00CE0AFE">
        <w:rPr>
          <w:rFonts w:ascii="Century Gothic" w:hAnsi="Century Gothic" w:cs="Arial"/>
          <w:bCs/>
          <w:color w:val="000000"/>
          <w:szCs w:val="26"/>
          <w:lang w:val="de-CH"/>
        </w:rPr>
        <w:t>ander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Zaugg, Gründer von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Als erstes </w:t>
      </w:r>
      <w:r w:rsidR="00B113F5">
        <w:rPr>
          <w:rFonts w:ascii="Century Gothic" w:hAnsi="Century Gothic" w:cs="Arial"/>
          <w:bCs/>
          <w:color w:val="000000"/>
          <w:szCs w:val="26"/>
          <w:lang w:val="de-CH"/>
        </w:rPr>
        <w:t>rückt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das Bewusstsein für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Produkte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bezüglich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Herkunft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und 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Zubereitung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wieder vermehrt </w:t>
      </w:r>
      <w:r w:rsidR="001128AB">
        <w:rPr>
          <w:rFonts w:ascii="Century Gothic" w:hAnsi="Century Gothic" w:cs="Arial"/>
          <w:bCs/>
          <w:color w:val="000000"/>
          <w:szCs w:val="26"/>
          <w:lang w:val="de-CH"/>
        </w:rPr>
        <w:t>in den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Vordergrund. Dies widerspiegelt sich in der Popularität von Markthallen und Food-Festivals.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Alleine in Zürich sind in den letzten Jahren neue Konzepte wie Pilze aus dem Boden geschossen.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>Der zweite grosse Trend ist</w:t>
      </w:r>
      <w:r w:rsidR="00537974">
        <w:rPr>
          <w:rFonts w:ascii="Century Gothic" w:hAnsi="Century Gothic" w:cs="Arial"/>
          <w:bCs/>
          <w:color w:val="000000"/>
          <w:szCs w:val="26"/>
          <w:lang w:val="de-CH"/>
        </w:rPr>
        <w:t xml:space="preserve"> die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 xml:space="preserve"> Digitalisierung. Diese fängt bei der Online-Reservation an und endet bei der Essensauslieferung via </w:t>
      </w:r>
      <w:r w:rsidR="00CB2E0A">
        <w:rPr>
          <w:rFonts w:ascii="Century Gothic" w:hAnsi="Century Gothic" w:cs="Arial"/>
          <w:bCs/>
          <w:color w:val="000000"/>
          <w:szCs w:val="26"/>
          <w:lang w:val="de-CH"/>
        </w:rPr>
        <w:t xml:space="preserve">App </w:t>
      </w:r>
      <w:r w:rsidR="00B516F4">
        <w:rPr>
          <w:rFonts w:ascii="Century Gothic" w:hAnsi="Century Gothic" w:cs="Arial"/>
          <w:bCs/>
          <w:color w:val="000000"/>
          <w:szCs w:val="26"/>
          <w:lang w:val="de-CH"/>
        </w:rPr>
        <w:t>einer der boomenden Liefer</w:t>
      </w:r>
      <w:r w:rsidR="009061AC">
        <w:rPr>
          <w:rFonts w:ascii="Century Gothic" w:hAnsi="Century Gothic" w:cs="Arial"/>
          <w:bCs/>
          <w:color w:val="000000"/>
          <w:szCs w:val="26"/>
          <w:lang w:val="de-CH"/>
        </w:rPr>
        <w:t>dienste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16D1C99A" w14:textId="5FFB73FF" w:rsidR="002D431D" w:rsidRDefault="002D431D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Online-Bewertung so viel wert wie die persönliche Empfehlung</w:t>
      </w:r>
    </w:p>
    <w:p w14:paraId="092FE9B9" w14:textId="35A05C66" w:rsidR="00F20EAF" w:rsidRDefault="00F20EAF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Bevor es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heute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zu einer Reservation kommt, informieren sich potentielle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Gäste inzwischen immer mehr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digital. Auf Plattformen wie </w:t>
      </w:r>
      <w:proofErr w:type="spellStart"/>
      <w:r>
        <w:rPr>
          <w:rFonts w:ascii="Century Gothic" w:hAnsi="Century Gothic" w:cs="Arial"/>
          <w:bCs/>
          <w:color w:val="000000"/>
          <w:szCs w:val="26"/>
          <w:lang w:val="de-CH"/>
        </w:rPr>
        <w:t>Tripadvisor</w:t>
      </w:r>
      <w:proofErr w:type="spell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, Facebook oder Google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liest man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über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Menükarte, Ambiente und Service. </w:t>
      </w:r>
      <w:r w:rsidR="000D16CD">
        <w:rPr>
          <w:rFonts w:ascii="Century Gothic" w:hAnsi="Century Gothic" w:cs="Arial"/>
          <w:bCs/>
          <w:color w:val="000000"/>
          <w:szCs w:val="26"/>
          <w:lang w:val="de-CH"/>
        </w:rPr>
        <w:br/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lastRenderedPageBreak/>
        <w:t>Das Fatale: M</w:t>
      </w:r>
      <w:r w:rsidR="00443034">
        <w:rPr>
          <w:rFonts w:ascii="Century Gothic" w:hAnsi="Century Gothic" w:cs="Arial"/>
          <w:bCs/>
          <w:color w:val="000000"/>
          <w:szCs w:val="26"/>
          <w:lang w:val="de-CH"/>
        </w:rPr>
        <w:t>ittlerweile</w:t>
      </w:r>
      <w:r w:rsidR="001128AB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>mi</w:t>
      </w:r>
      <w:r w:rsidR="000D16CD">
        <w:rPr>
          <w:rFonts w:ascii="Century Gothic" w:hAnsi="Century Gothic" w:cs="Arial"/>
          <w:bCs/>
          <w:color w:val="000000"/>
          <w:szCs w:val="26"/>
          <w:lang w:val="de-CH"/>
        </w:rPr>
        <w:t>s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st man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diesen Bewertungen gleich viel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Wert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wie einer persönlichen Empfehlung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 zu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 xml:space="preserve">Der gedruckte </w:t>
      </w:r>
      <w:proofErr w:type="spellStart"/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>Gastroführer</w:t>
      </w:r>
      <w:proofErr w:type="spellEnd"/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 xml:space="preserve"> findet man sowieso so gut wie in keinem Haushalt mehr.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Entsprechend wichtig ist es heute für jeden Gastronomen seine Kunden-Feedbacks auch online ernst zu nehmen und so neue Kundengruppen anzusprechen.</w:t>
      </w:r>
    </w:p>
    <w:p w14:paraId="0E260A58" w14:textId="77777777" w:rsidR="00443034" w:rsidRPr="00443034" w:rsidRDefault="00C70BB1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Big-Data für die Pizzeria um die Ecke</w:t>
      </w:r>
      <w:r w:rsidR="002D431D">
        <w:rPr>
          <w:rFonts w:ascii="Century Gothic" w:hAnsi="Century Gothic" w:cs="Arial"/>
          <w:b/>
          <w:bCs/>
          <w:color w:val="000000"/>
          <w:szCs w:val="26"/>
          <w:lang w:val="de-CH"/>
        </w:rPr>
        <w:t>?</w:t>
      </w:r>
    </w:p>
    <w:p w14:paraId="646784EB" w14:textId="770913EC" w:rsidR="00F20EAF" w:rsidRDefault="00F20EAF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„Die höchste Kaufabsicht beobachten wir bei Betr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ieben mit einer Bewertung von 4.2 bis 4.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5 Sternen, denn perfekt ist niemand und Authentizität wird geschätzt“, so Zaugg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weiter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auf die Frage ob es denn nicht unmöglich ist, es jedem recht zu machen.</w:t>
      </w:r>
    </w:p>
    <w:p w14:paraId="726318FD" w14:textId="7232252A" w:rsidR="00F20EAF" w:rsidRDefault="00443034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Zaugg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und sein Start-Up </w:t>
      </w:r>
      <w:proofErr w:type="spellStart"/>
      <w:proofErr w:type="gramStart"/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bieten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Schweizer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Gastronomen eine Lösung zum Mangen 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ihrer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On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l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ine-Reviews. Das Start-Up hat eine Softwa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re entwickelt, die alle Kundenfee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dbacks an einem Ort aufbereitet und analysiert. So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wissen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Gastronomen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imme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>r was über sie geschrieben wird und können auf Trends reagieren,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sparen </w:t>
      </w:r>
      <w:r w:rsidR="008E43CB">
        <w:rPr>
          <w:rFonts w:ascii="Century Gothic" w:hAnsi="Century Gothic" w:cs="Arial"/>
          <w:bCs/>
          <w:color w:val="000000"/>
          <w:szCs w:val="26"/>
          <w:lang w:val="de-CH"/>
        </w:rPr>
        <w:t xml:space="preserve">aber 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 xml:space="preserve">gleichzeitig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Zeit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um sich auf ihr 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>Kerngeschäft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zu</w:t>
      </w:r>
      <w:r w:rsidR="00F20EAF">
        <w:rPr>
          <w:rFonts w:ascii="Century Gothic" w:hAnsi="Century Gothic" w:cs="Arial"/>
          <w:bCs/>
          <w:color w:val="000000"/>
          <w:szCs w:val="26"/>
          <w:lang w:val="de-CH"/>
        </w:rPr>
        <w:t xml:space="preserve"> konzentrieren.</w:t>
      </w:r>
      <w:r w:rsidR="009F3558">
        <w:rPr>
          <w:rFonts w:ascii="Century Gothic" w:hAnsi="Century Gothic" w:cs="Arial"/>
          <w:bCs/>
          <w:color w:val="000000"/>
          <w:szCs w:val="26"/>
          <w:lang w:val="de-CH"/>
        </w:rPr>
        <w:t xml:space="preserve"> Das aktuelle Schlagwort „Big-Data“ bleibt so </w:t>
      </w:r>
      <w:r w:rsidR="00EC40CC">
        <w:rPr>
          <w:rFonts w:ascii="Century Gothic" w:hAnsi="Century Gothic" w:cs="Arial"/>
          <w:bCs/>
          <w:color w:val="000000"/>
          <w:szCs w:val="26"/>
          <w:lang w:val="de-CH"/>
        </w:rPr>
        <w:t xml:space="preserve">auch </w:t>
      </w:r>
      <w:r w:rsidR="009F3558">
        <w:rPr>
          <w:rFonts w:ascii="Century Gothic" w:hAnsi="Century Gothic" w:cs="Arial"/>
          <w:bCs/>
          <w:color w:val="000000"/>
          <w:szCs w:val="26"/>
          <w:lang w:val="de-CH"/>
        </w:rPr>
        <w:t xml:space="preserve">nicht 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>exklusiv Grosskonzernen vorbehalten,</w:t>
      </w:r>
      <w:r w:rsidR="00DD0075">
        <w:rPr>
          <w:rFonts w:ascii="Century Gothic" w:hAnsi="Century Gothic" w:cs="Arial"/>
          <w:bCs/>
          <w:color w:val="000000"/>
          <w:szCs w:val="26"/>
          <w:lang w:val="de-CH"/>
        </w:rPr>
        <w:t xml:space="preserve"> jetzt kann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 xml:space="preserve"> auch die </w:t>
      </w:r>
      <w:r w:rsidR="00EC40CC">
        <w:rPr>
          <w:rFonts w:ascii="Century Gothic" w:hAnsi="Century Gothic" w:cs="Arial"/>
          <w:bCs/>
          <w:color w:val="000000"/>
          <w:szCs w:val="26"/>
          <w:lang w:val="de-CH"/>
        </w:rPr>
        <w:t>Pizzeria um die Ecke</w:t>
      </w:r>
      <w:r w:rsidR="00894BFC">
        <w:rPr>
          <w:rFonts w:ascii="Century Gothic" w:hAnsi="Century Gothic" w:cs="Arial"/>
          <w:bCs/>
          <w:color w:val="000000"/>
          <w:szCs w:val="26"/>
          <w:lang w:val="de-CH"/>
        </w:rPr>
        <w:t xml:space="preserve"> davon profitieren. </w:t>
      </w:r>
    </w:p>
    <w:p w14:paraId="5EC29825" w14:textId="77777777" w:rsidR="00894BFC" w:rsidRP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Es gibt heute keinen Unterschied mehr zwischen On- und Offline</w:t>
      </w:r>
    </w:p>
    <w:p w14:paraId="6A53B58E" w14:textId="165AAA85" w:rsid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„Heute spielt es keine Rolle mehr, ob Sie ein Feedback on- oder offline erhalten“,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 xml:space="preserve">sagt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Zaugg </w:t>
      </w:r>
      <w:r w:rsidR="002D431D">
        <w:rPr>
          <w:rFonts w:ascii="Century Gothic" w:hAnsi="Century Gothic" w:cs="Arial"/>
          <w:bCs/>
          <w:color w:val="000000"/>
          <w:szCs w:val="26"/>
          <w:lang w:val="de-CH"/>
        </w:rPr>
        <w:t>abschliessend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, „nur sich nicht darum zu kümmern ist verehrend“.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br/>
        <w:t xml:space="preserve">Genau diese Lücke schliesst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mit dem zweiten Service, dem Angebot, dass Restaurants auch das Schreiben der Antworten outsourcen können. So schreibt das Start-Up eine individuelle Antwort im Namen des Kunden, bevor dieser die Antwort freigibt, kann er sie natürlich anpassen.</w:t>
      </w:r>
    </w:p>
    <w:p w14:paraId="2868FAEE" w14:textId="77777777" w:rsidR="00174022" w:rsidRDefault="00174022" w:rsidP="00051F33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Damit erhöht der Gastronom nicht nur die Wertschätzung </w:t>
      </w:r>
      <w:r w:rsidR="00A967B6">
        <w:rPr>
          <w:rFonts w:ascii="Century Gothic" w:hAnsi="Century Gothic" w:cs="Arial"/>
          <w:bCs/>
          <w:color w:val="000000"/>
          <w:szCs w:val="26"/>
          <w:lang w:val="de-CH"/>
        </w:rPr>
        <w:t>an seine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Kunden, sondern kann – wenn </w:t>
      </w:r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richtig gemacht</w:t>
      </w:r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– auch sein Ranking bei Google verbessern. </w:t>
      </w:r>
      <w:r w:rsidR="001F6A86">
        <w:rPr>
          <w:rFonts w:ascii="Century Gothic" w:hAnsi="Century Gothic" w:cs="Arial"/>
          <w:bCs/>
          <w:color w:val="000000"/>
          <w:szCs w:val="26"/>
          <w:lang w:val="de-CH"/>
        </w:rPr>
        <w:t>Mit Preisen ab CHF 39.- pro Monat</w:t>
      </w:r>
      <w:r w:rsidR="008D5520">
        <w:rPr>
          <w:rFonts w:ascii="Century Gothic" w:hAnsi="Century Gothic" w:cs="Arial"/>
          <w:bCs/>
          <w:color w:val="000000"/>
          <w:szCs w:val="26"/>
          <w:lang w:val="de-CH"/>
        </w:rPr>
        <w:t xml:space="preserve"> ist der Dienst zudem für jeden Betrieb erschwinglich.</w:t>
      </w:r>
    </w:p>
    <w:p w14:paraId="2DA171E4" w14:textId="77777777" w:rsidR="006C3C89" w:rsidRDefault="006C3C89" w:rsidP="008252C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1"/>
          <w:szCs w:val="26"/>
        </w:rPr>
      </w:pPr>
    </w:p>
    <w:p w14:paraId="6B9D0FB3" w14:textId="77777777" w:rsidR="008252C0" w:rsidRPr="008252C0" w:rsidRDefault="008252C0" w:rsidP="008252C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i/>
          <w:color w:val="000000"/>
          <w:sz w:val="21"/>
          <w:szCs w:val="26"/>
        </w:rPr>
      </w:pPr>
      <w:proofErr w:type="spellStart"/>
      <w:r w:rsidRPr="008252C0">
        <w:rPr>
          <w:rFonts w:ascii="Century Gothic" w:hAnsi="Century Gothic" w:cs="Arial"/>
          <w:color w:val="000000"/>
          <w:sz w:val="21"/>
          <w:szCs w:val="26"/>
        </w:rPr>
        <w:t>Gersau</w:t>
      </w:r>
      <w:proofErr w:type="spellEnd"/>
      <w:r w:rsidRPr="008252C0">
        <w:rPr>
          <w:rFonts w:ascii="Century Gothic" w:hAnsi="Century Gothic" w:cs="Arial"/>
          <w:color w:val="000000"/>
          <w:sz w:val="21"/>
          <w:szCs w:val="26"/>
        </w:rPr>
        <w:t xml:space="preserve">, 12. Juni 2017 </w:t>
      </w:r>
    </w:p>
    <w:p w14:paraId="0370420A" w14:textId="259AF366" w:rsidR="006C3C89" w:rsidRDefault="006C3C89">
      <w:pPr>
        <w:rPr>
          <w:rFonts w:ascii="Century Gothic" w:hAnsi="Century Gothic" w:cs="Arial"/>
          <w:color w:val="000000"/>
          <w:szCs w:val="26"/>
        </w:rPr>
      </w:pPr>
      <w:r>
        <w:rPr>
          <w:rFonts w:ascii="Century Gothic" w:hAnsi="Century Gothic" w:cs="Arial"/>
          <w:color w:val="000000"/>
          <w:szCs w:val="26"/>
        </w:rPr>
        <w:br w:type="page"/>
      </w:r>
    </w:p>
    <w:p w14:paraId="04A21E6D" w14:textId="6405926A" w:rsidR="008252C0" w:rsidRPr="00CB2E0A" w:rsidRDefault="008252C0" w:rsidP="008252C0">
      <w:pPr>
        <w:rPr>
          <w:rFonts w:ascii="Times New Roman" w:eastAsia="Times New Roman" w:hAnsi="Times New Roman" w:cs="Times New Roman"/>
          <w:sz w:val="21"/>
          <w:lang w:eastAsia="de-DE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Über die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GmbH: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br/>
        <w:t xml:space="preserve">Der Gründer Alexander Zaugg hat die letzten 10 Jahre in den Marketing- und Verkaufsabteilungen von </w:t>
      </w:r>
      <w:r w:rsidR="000D16CD">
        <w:rPr>
          <w:rFonts w:ascii="Times New Roman" w:eastAsia="Times New Roman" w:hAnsi="Times New Roman" w:cs="Times New Roman"/>
          <w:sz w:val="21"/>
          <w:lang w:eastAsia="de-DE"/>
        </w:rPr>
        <w:br/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Coca-Cola, Migros und Feldschlösschen sein Handwerk gelernt. Mit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will er und sein Team Gastronomen helfen, einen weiteren Schritt in die Digitalisierung zu machen.</w:t>
      </w:r>
    </w:p>
    <w:p w14:paraId="5A75F631" w14:textId="77777777" w:rsidR="008252C0" w:rsidRPr="00CB2E0A" w:rsidRDefault="008252C0" w:rsidP="008252C0">
      <w:pPr>
        <w:rPr>
          <w:rFonts w:ascii="Century Gothic" w:hAnsi="Century Gothic" w:cs="Times"/>
          <w:color w:val="000000"/>
          <w:sz w:val="21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Mit dem Firmensitz in </w:t>
      </w:r>
      <w:proofErr w:type="spell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Gersau</w:t>
      </w:r>
      <w:proofErr w:type="spell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/SZ bekennt sich die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GmbH klar zur Schweiz bietet den Service aber neben Deutsch auch auf Englisch an, um der globalen Welt von Online-Bewertungen gerecht zu werden.</w:t>
      </w:r>
    </w:p>
    <w:p w14:paraId="7A729149" w14:textId="77777777" w:rsidR="008252C0" w:rsidRPr="00820CDD" w:rsidRDefault="008252C0" w:rsidP="008D5520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 w:cs="Times"/>
          <w:color w:val="000000"/>
          <w:sz w:val="22"/>
        </w:rPr>
      </w:pPr>
    </w:p>
    <w:p w14:paraId="183C9568" w14:textId="727614E3" w:rsidR="00CE0AFE" w:rsidRPr="000D16CD" w:rsidRDefault="008252C0" w:rsidP="000D16C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1"/>
          <w:szCs w:val="26"/>
        </w:rPr>
      </w:pPr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Für weitere Informationen oder Bildmaterial</w:t>
      </w:r>
      <w:r w:rsidRPr="000D16CD">
        <w:rPr>
          <w:rFonts w:ascii="MS Mincho" w:eastAsia="MS Mincho" w:hAnsi="MS Mincho" w:cs="MS Mincho"/>
          <w:b/>
          <w:bCs/>
          <w:color w:val="000000"/>
          <w:sz w:val="21"/>
          <w:szCs w:val="26"/>
        </w:rPr>
        <w:t> </w:t>
      </w:r>
      <w:r w:rsidRPr="000D16CD">
        <w:rPr>
          <w:rFonts w:ascii="Century Gothic" w:hAnsi="Century Gothic" w:cs="Wingdings"/>
          <w:color w:val="000000"/>
          <w:sz w:val="21"/>
          <w:szCs w:val="26"/>
        </w:rPr>
        <w:t xml:space="preserve">▪ </w:t>
      </w:r>
      <w:hyperlink r:id="rId7" w:history="1">
        <w:r w:rsidR="000D16CD" w:rsidRPr="000D16CD">
          <w:rPr>
            <w:rStyle w:val="Link"/>
            <w:rFonts w:ascii="Century Gothic" w:hAnsi="Century Gothic" w:cs="Arial"/>
            <w:b/>
            <w:sz w:val="21"/>
            <w:szCs w:val="26"/>
          </w:rPr>
          <w:t>www.respondelligent.com/media</w:t>
        </w:r>
      </w:hyperlink>
      <w:r w:rsidR="000D16CD" w:rsidRPr="000D16CD">
        <w:rPr>
          <w:rFonts w:ascii="Century Gothic" w:hAnsi="Century Gothic" w:cs="Arial"/>
          <w:color w:val="000000"/>
          <w:sz w:val="21"/>
          <w:szCs w:val="26"/>
        </w:rPr>
        <w:br/>
      </w:r>
      <w:proofErr w:type="spellStart"/>
      <w:proofErr w:type="gramStart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re:spondelligent</w:t>
      </w:r>
      <w:proofErr w:type="spellEnd"/>
      <w:proofErr w:type="gramEnd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 xml:space="preserve"> GmbH, </w:t>
      </w:r>
      <w:r w:rsidRPr="000D16CD">
        <w:rPr>
          <w:rFonts w:ascii="Century Gothic" w:hAnsi="Century Gothic" w:cs="Arial"/>
          <w:color w:val="000000"/>
          <w:sz w:val="21"/>
          <w:szCs w:val="26"/>
        </w:rPr>
        <w:t>Alexander Zaugg, Tel. +41 44 500 47 33,</w:t>
      </w:r>
      <w:r w:rsidR="000D16CD" w:rsidRPr="000D16CD">
        <w:rPr>
          <w:rFonts w:ascii="Century Gothic" w:hAnsi="Century Gothic" w:cs="Arial"/>
          <w:color w:val="000000"/>
          <w:sz w:val="21"/>
          <w:szCs w:val="26"/>
        </w:rPr>
        <w:t xml:space="preserve"> </w:t>
      </w:r>
      <w:hyperlink r:id="rId8" w:history="1">
        <w:r w:rsidRPr="000D16CD">
          <w:rPr>
            <w:rStyle w:val="Link"/>
            <w:rFonts w:ascii="Century Gothic" w:hAnsi="Century Gothic" w:cs="Arial"/>
            <w:sz w:val="21"/>
            <w:szCs w:val="26"/>
          </w:rPr>
          <w:t>info@respondelligent.com</w:t>
        </w:r>
      </w:hyperlink>
      <w:r w:rsidRPr="000D16CD">
        <w:rPr>
          <w:rFonts w:ascii="Century Gothic" w:hAnsi="Century Gothic" w:cs="Arial"/>
          <w:color w:val="000000"/>
          <w:sz w:val="21"/>
          <w:szCs w:val="26"/>
        </w:rPr>
        <w:t>,</w:t>
      </w:r>
    </w:p>
    <w:p w14:paraId="57168F4E" w14:textId="77777777" w:rsidR="006C3C89" w:rsidRDefault="006C3C89" w:rsidP="0000420C">
      <w:pPr>
        <w:widowControl w:val="0"/>
        <w:autoSpaceDE w:val="0"/>
        <w:autoSpaceDN w:val="0"/>
        <w:adjustRightInd w:val="0"/>
        <w:spacing w:after="240" w:line="300" w:lineRule="atLeast"/>
        <w:rPr>
          <w:rStyle w:val="Link"/>
          <w:rFonts w:ascii="Century Gothic" w:hAnsi="Century Gothic" w:cs="Arial"/>
          <w:sz w:val="22"/>
          <w:szCs w:val="26"/>
        </w:rPr>
      </w:pPr>
    </w:p>
    <w:p w14:paraId="17849A06" w14:textId="3ABD4E1D" w:rsidR="006C3C89" w:rsidRPr="006C3C89" w:rsidRDefault="006C3C89" w:rsidP="006C3C8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Style w:val="Link"/>
          <w:rFonts w:ascii="Century Gothic" w:hAnsi="Century Gothic" w:cs="Arial"/>
          <w:b/>
          <w:bCs/>
          <w:i/>
          <w:color w:val="000000"/>
          <w:sz w:val="21"/>
          <w:szCs w:val="26"/>
          <w:u w:val="none"/>
          <w:lang w:val="de-CH"/>
        </w:rPr>
      </w:pPr>
      <w:r w:rsidRPr="00385181">
        <w:rPr>
          <w:rFonts w:ascii="Century Gothic" w:hAnsi="Century Gothic" w:cs="Arial"/>
          <w:b/>
          <w:bCs/>
          <w:i/>
          <w:color w:val="000000"/>
          <w:sz w:val="21"/>
          <w:szCs w:val="26"/>
          <w:lang w:val="de-CH"/>
        </w:rPr>
        <w:t>Der neue Online-Dienst kann momentan für einen Monat gratis auf respondelligent.com getestet werden.</w:t>
      </w:r>
    </w:p>
    <w:p w14:paraId="5D21BA2A" w14:textId="0C00BE47" w:rsidR="002A5F2C" w:rsidRPr="000D16CD" w:rsidRDefault="002A5F2C" w:rsidP="000D16CD">
      <w:pPr>
        <w:rPr>
          <w:rFonts w:ascii="Century Gothic" w:hAnsi="Century Gothic" w:cs="Arial"/>
          <w:color w:val="0563C1" w:themeColor="hyperlink"/>
          <w:sz w:val="22"/>
          <w:szCs w:val="26"/>
          <w:u w:val="single"/>
        </w:rPr>
      </w:pPr>
      <w:bookmarkStart w:id="0" w:name="_GoBack"/>
      <w:bookmarkEnd w:id="0"/>
    </w:p>
    <w:sectPr w:rsidR="002A5F2C" w:rsidRPr="000D16CD" w:rsidSect="003C4BC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D0E3" w14:textId="77777777" w:rsidR="00AF6016" w:rsidRDefault="00AF6016" w:rsidP="009F3B3E">
      <w:r>
        <w:separator/>
      </w:r>
    </w:p>
  </w:endnote>
  <w:endnote w:type="continuationSeparator" w:id="0">
    <w:p w14:paraId="4CA02B85" w14:textId="77777777" w:rsidR="00AF6016" w:rsidRDefault="00AF6016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5B1D" w14:textId="77777777" w:rsidR="00AF6016" w:rsidRDefault="00AF6016" w:rsidP="009F3B3E">
      <w:r>
        <w:separator/>
      </w:r>
    </w:p>
  </w:footnote>
  <w:footnote w:type="continuationSeparator" w:id="0">
    <w:p w14:paraId="00181F5F" w14:textId="77777777" w:rsidR="00AF6016" w:rsidRDefault="00AF6016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3"/>
    <w:rsid w:val="00003254"/>
    <w:rsid w:val="0000420C"/>
    <w:rsid w:val="00010CE9"/>
    <w:rsid w:val="00051F33"/>
    <w:rsid w:val="00083AEC"/>
    <w:rsid w:val="00083D1E"/>
    <w:rsid w:val="000D16CD"/>
    <w:rsid w:val="000F515B"/>
    <w:rsid w:val="001128AB"/>
    <w:rsid w:val="0012089C"/>
    <w:rsid w:val="00136FF0"/>
    <w:rsid w:val="00160A2A"/>
    <w:rsid w:val="00174022"/>
    <w:rsid w:val="00180EE5"/>
    <w:rsid w:val="00187CA9"/>
    <w:rsid w:val="001A31DD"/>
    <w:rsid w:val="001F6A86"/>
    <w:rsid w:val="00243438"/>
    <w:rsid w:val="00244772"/>
    <w:rsid w:val="00246620"/>
    <w:rsid w:val="002A5F2C"/>
    <w:rsid w:val="002D431D"/>
    <w:rsid w:val="002E36C5"/>
    <w:rsid w:val="002F3CFB"/>
    <w:rsid w:val="00322054"/>
    <w:rsid w:val="00365AF8"/>
    <w:rsid w:val="00385181"/>
    <w:rsid w:val="00410157"/>
    <w:rsid w:val="00436AA7"/>
    <w:rsid w:val="00443034"/>
    <w:rsid w:val="004846ED"/>
    <w:rsid w:val="0048716B"/>
    <w:rsid w:val="00494FD1"/>
    <w:rsid w:val="004A7DDD"/>
    <w:rsid w:val="004C3A0F"/>
    <w:rsid w:val="004C65E9"/>
    <w:rsid w:val="004F1BEC"/>
    <w:rsid w:val="0052143B"/>
    <w:rsid w:val="00537974"/>
    <w:rsid w:val="0055095F"/>
    <w:rsid w:val="005C18A8"/>
    <w:rsid w:val="005E4063"/>
    <w:rsid w:val="0064348C"/>
    <w:rsid w:val="00655546"/>
    <w:rsid w:val="006A202A"/>
    <w:rsid w:val="006C330A"/>
    <w:rsid w:val="006C3C89"/>
    <w:rsid w:val="006D4990"/>
    <w:rsid w:val="006E7425"/>
    <w:rsid w:val="0074735A"/>
    <w:rsid w:val="007909FF"/>
    <w:rsid w:val="007B658A"/>
    <w:rsid w:val="007F092E"/>
    <w:rsid w:val="007F6445"/>
    <w:rsid w:val="00803421"/>
    <w:rsid w:val="00820CDD"/>
    <w:rsid w:val="008211BC"/>
    <w:rsid w:val="008252C0"/>
    <w:rsid w:val="008267FF"/>
    <w:rsid w:val="00860FC6"/>
    <w:rsid w:val="00870454"/>
    <w:rsid w:val="00894BFC"/>
    <w:rsid w:val="008D5520"/>
    <w:rsid w:val="008E2FFE"/>
    <w:rsid w:val="008E43CB"/>
    <w:rsid w:val="008F7585"/>
    <w:rsid w:val="009061AC"/>
    <w:rsid w:val="009772EA"/>
    <w:rsid w:val="00992E6A"/>
    <w:rsid w:val="00997C6F"/>
    <w:rsid w:val="009A4401"/>
    <w:rsid w:val="009A64F3"/>
    <w:rsid w:val="009B2B5B"/>
    <w:rsid w:val="009C2959"/>
    <w:rsid w:val="009F3558"/>
    <w:rsid w:val="009F3B3E"/>
    <w:rsid w:val="00A01EC0"/>
    <w:rsid w:val="00A03952"/>
    <w:rsid w:val="00A2616F"/>
    <w:rsid w:val="00A504C0"/>
    <w:rsid w:val="00A63338"/>
    <w:rsid w:val="00A8552F"/>
    <w:rsid w:val="00A967B6"/>
    <w:rsid w:val="00AF6016"/>
    <w:rsid w:val="00B02B53"/>
    <w:rsid w:val="00B04E54"/>
    <w:rsid w:val="00B113F5"/>
    <w:rsid w:val="00B516F4"/>
    <w:rsid w:val="00B70C23"/>
    <w:rsid w:val="00B74391"/>
    <w:rsid w:val="00B825BD"/>
    <w:rsid w:val="00BE13B6"/>
    <w:rsid w:val="00BE3139"/>
    <w:rsid w:val="00C15A72"/>
    <w:rsid w:val="00C43400"/>
    <w:rsid w:val="00C556CE"/>
    <w:rsid w:val="00C70BB1"/>
    <w:rsid w:val="00C72B58"/>
    <w:rsid w:val="00C95809"/>
    <w:rsid w:val="00CA68FB"/>
    <w:rsid w:val="00CB1992"/>
    <w:rsid w:val="00CB2E0A"/>
    <w:rsid w:val="00CC3D63"/>
    <w:rsid w:val="00CC43EA"/>
    <w:rsid w:val="00CE0AFE"/>
    <w:rsid w:val="00D15595"/>
    <w:rsid w:val="00D56B52"/>
    <w:rsid w:val="00D6302F"/>
    <w:rsid w:val="00DD0075"/>
    <w:rsid w:val="00DE074A"/>
    <w:rsid w:val="00DE64B3"/>
    <w:rsid w:val="00E43136"/>
    <w:rsid w:val="00E76ABA"/>
    <w:rsid w:val="00EC40CC"/>
    <w:rsid w:val="00EE1C7C"/>
    <w:rsid w:val="00EF77FA"/>
    <w:rsid w:val="00F20EAF"/>
    <w:rsid w:val="00F336BA"/>
    <w:rsid w:val="00F52741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D1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respondelligent.com/media" TargetMode="External"/><Relationship Id="rId8" Type="http://schemas.openxmlformats.org/officeDocument/2006/relationships/hyperlink" Target="mailto:info@respondellige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2</cp:revision>
  <dcterms:created xsi:type="dcterms:W3CDTF">2017-06-20T09:26:00Z</dcterms:created>
  <dcterms:modified xsi:type="dcterms:W3CDTF">2017-06-20T09:26:00Z</dcterms:modified>
</cp:coreProperties>
</file>