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09EB" w14:textId="77777777" w:rsidR="00051F33" w:rsidRPr="00B516F4" w:rsidRDefault="00C15A72" w:rsidP="00051F33">
      <w:pPr>
        <w:widowControl w:val="0"/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  <w:color w:val="000000"/>
          <w:sz w:val="22"/>
          <w:lang w:val="de-CH"/>
        </w:rPr>
      </w:pPr>
      <w:r w:rsidRPr="00B516F4">
        <w:rPr>
          <w:rFonts w:ascii="Century Gothic" w:hAnsi="Century Gothic" w:cs="Arial"/>
          <w:b/>
          <w:bCs/>
          <w:noProof/>
          <w:color w:val="000000"/>
          <w:sz w:val="22"/>
          <w:lang w:eastAsia="de-DE"/>
        </w:rPr>
        <w:drawing>
          <wp:anchor distT="0" distB="0" distL="114300" distR="114300" simplePos="0" relativeHeight="251658240" behindDoc="0" locked="0" layoutInCell="1" allowOverlap="1" wp14:anchorId="71EFB346" wp14:editId="13BD725A">
            <wp:simplePos x="0" y="0"/>
            <wp:positionH relativeFrom="margin">
              <wp:posOffset>2349500</wp:posOffset>
            </wp:positionH>
            <wp:positionV relativeFrom="margin">
              <wp:posOffset>321541</wp:posOffset>
            </wp:positionV>
            <wp:extent cx="3602355" cy="499745"/>
            <wp:effectExtent l="0" t="0" r="4445" b="8255"/>
            <wp:wrapSquare wrapText="bothSides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pondelligen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F33" w:rsidRPr="00B516F4">
        <w:rPr>
          <w:rFonts w:ascii="Century Gothic" w:hAnsi="Century Gothic" w:cs="Arial"/>
          <w:b/>
          <w:bCs/>
          <w:color w:val="000000"/>
          <w:sz w:val="22"/>
          <w:lang w:val="de-CH"/>
        </w:rPr>
        <w:t xml:space="preserve">MEDIEN-INFORMATION </w:t>
      </w:r>
    </w:p>
    <w:p w14:paraId="5F5B553C" w14:textId="77777777" w:rsidR="00051F33" w:rsidRPr="00B516F4" w:rsidRDefault="00051F33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</w:p>
    <w:p w14:paraId="4DE1C8F8" w14:textId="77777777" w:rsidR="009A64F3" w:rsidRDefault="009A64F3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</w:p>
    <w:p w14:paraId="605750E2" w14:textId="77777777" w:rsidR="00CE0AFE" w:rsidRPr="00B516F4" w:rsidRDefault="00CE0AFE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</w:p>
    <w:p w14:paraId="788C4EDD" w14:textId="77777777" w:rsidR="00721AEB" w:rsidRDefault="00721AEB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B0F0"/>
          <w:sz w:val="28"/>
          <w:szCs w:val="32"/>
          <w:lang w:val="de-CH"/>
        </w:rPr>
      </w:pPr>
    </w:p>
    <w:p w14:paraId="79F20804" w14:textId="77777777" w:rsidR="00051F33" w:rsidRPr="00B516F4" w:rsidRDefault="007F092E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  <w:r w:rsidRPr="00B516F4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Trend aus den USA</w:t>
      </w:r>
    </w:p>
    <w:p w14:paraId="552A7AFC" w14:textId="5FC5A689" w:rsidR="00051F33" w:rsidRPr="00B516F4" w:rsidRDefault="00A504C0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sz w:val="22"/>
          <w:lang w:val="de-CH"/>
        </w:rPr>
      </w:pPr>
      <w:r w:rsidRPr="007F6445">
        <w:rPr>
          <w:rFonts w:ascii="Century Gothic" w:hAnsi="Century Gothic" w:cs="Arial"/>
          <w:b/>
          <w:bCs/>
          <w:color w:val="000000"/>
          <w:sz w:val="40"/>
          <w:szCs w:val="48"/>
          <w:lang w:val="de-CH"/>
        </w:rPr>
        <w:t>Startup mischt Gastronomieszene auf</w:t>
      </w:r>
      <w:r w:rsidR="009A64F3" w:rsidRPr="00B516F4"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br/>
      </w:r>
    </w:p>
    <w:p w14:paraId="59BD075D" w14:textId="26CE3DA2" w:rsidR="00A504C0" w:rsidRPr="00B516F4" w:rsidRDefault="00A504C0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Das Schweizer Startup </w:t>
      </w:r>
      <w:proofErr w:type="spellStart"/>
      <w:proofErr w:type="gramStart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re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: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spondelligent</w:t>
      </w:r>
      <w:proofErr w:type="spellEnd"/>
      <w:proofErr w:type="gramEnd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macht sich einen Trend zunutze, der in den USA längst Alltag ist: Online-Empfehlungen von Restaurants. Während man früher seine besten Kollegen nach 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dem Lieblings-Italiener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gefragt hat sucht man heute auf Facebook, </w:t>
      </w:r>
      <w:proofErr w:type="spellStart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Tripadvisor</w:t>
      </w:r>
      <w:proofErr w:type="spellEnd"/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oder Google </w:t>
      </w:r>
      <w:proofErr w:type="spellStart"/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Maps</w:t>
      </w:r>
      <w:proofErr w:type="spellEnd"/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– doch </w:t>
      </w:r>
      <w:r w:rsidR="00C556CE">
        <w:rPr>
          <w:rFonts w:ascii="Century Gothic" w:hAnsi="Century Gothic" w:cs="Arial"/>
          <w:b/>
          <w:bCs/>
          <w:color w:val="000000"/>
          <w:szCs w:val="26"/>
          <w:lang w:val="de-CH"/>
        </w:rPr>
        <w:t>längst nicht alle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Restaurant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 in der Schweiz bewirtschaften ihre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0D16CD">
        <w:rPr>
          <w:rFonts w:ascii="Century Gothic" w:hAnsi="Century Gothic" w:cs="Arial"/>
          <w:b/>
          <w:bCs/>
          <w:color w:val="000000"/>
          <w:szCs w:val="26"/>
          <w:lang w:val="de-CH"/>
        </w:rPr>
        <w:t>s</w:t>
      </w:r>
      <w:r w:rsidR="008E2FF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oziale</w:t>
      </w:r>
      <w:r w:rsidR="000D16CD">
        <w:rPr>
          <w:rFonts w:ascii="Century Gothic" w:hAnsi="Century Gothic" w:cs="Arial"/>
          <w:b/>
          <w:bCs/>
          <w:color w:val="000000"/>
          <w:szCs w:val="26"/>
          <w:lang w:val="de-CH"/>
        </w:rPr>
        <w:t>n</w:t>
      </w:r>
      <w:r w:rsidR="008E2FF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Medien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respektive ihre Online-</w:t>
      </w:r>
      <w:r w:rsidR="004A7DDD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Bewertungen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6C330A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professionell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und </w:t>
      </w:r>
      <w:r w:rsidR="00A2616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wundern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si</w:t>
      </w:r>
      <w:r w:rsidR="008E2FF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ch, warum Kunden plötzlich fernbleiben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.</w:t>
      </w:r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Das Portal </w:t>
      </w:r>
      <w:proofErr w:type="spellStart"/>
      <w:proofErr w:type="gramStart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re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:</w:t>
      </w:r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spondelligent</w:t>
      </w:r>
      <w:proofErr w:type="spellEnd"/>
      <w:proofErr w:type="gramEnd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proofErr w:type="spellStart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managed</w:t>
      </w:r>
      <w:proofErr w:type="spellEnd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Kommentare „zum Preis eines Nachtessens“</w:t>
      </w:r>
      <w:r w:rsidR="00CC43EA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und verhilft so v.a. kleinen und mittleren Restaurants zu neuen Gästen.</w:t>
      </w:r>
    </w:p>
    <w:p w14:paraId="43D05141" w14:textId="4709D88E" w:rsidR="007F6445" w:rsidRDefault="00721AEB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Dank immer tieferer </w:t>
      </w:r>
      <w:r w:rsidRPr="00721AEB">
        <w:rPr>
          <w:rFonts w:ascii="Century Gothic" w:hAnsi="Century Gothic" w:cs="Arial"/>
          <w:bCs/>
          <w:color w:val="000000"/>
          <w:szCs w:val="26"/>
          <w:lang w:val="de-CH"/>
        </w:rPr>
        <w:t>Eintrittsbarrieren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, herrscht in ganz Europa ein unglaublicher Wettbewerb in der Gastronomie und die Margen schwinden entsprechend</w:t>
      </w:r>
      <w:r w:rsidR="007F6445"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CE0AFE">
        <w:rPr>
          <w:rFonts w:ascii="Century Gothic" w:hAnsi="Century Gothic" w:cs="Arial"/>
          <w:bCs/>
          <w:color w:val="000000"/>
          <w:szCs w:val="26"/>
          <w:lang w:val="de-CH"/>
        </w:rPr>
        <w:t>Eine klare Sache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: </w:t>
      </w:r>
      <w:r w:rsidR="007F6445">
        <w:rPr>
          <w:rFonts w:ascii="Century Gothic" w:hAnsi="Century Gothic" w:cs="Arial"/>
          <w:bCs/>
          <w:color w:val="000000"/>
          <w:szCs w:val="26"/>
          <w:lang w:val="de-CH"/>
        </w:rPr>
        <w:t xml:space="preserve">Gastronomen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müssen </w:t>
      </w:r>
      <w:r w:rsidR="007F6445">
        <w:rPr>
          <w:rFonts w:ascii="Century Gothic" w:hAnsi="Century Gothic" w:cs="Arial"/>
          <w:bCs/>
          <w:color w:val="000000"/>
          <w:szCs w:val="26"/>
          <w:lang w:val="de-CH"/>
        </w:rPr>
        <w:t xml:space="preserve">innovativ bleiben und um jeden Kunden kämpfen.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>Doch genau dies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ist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 bei den meisten Restaurants unklar. </w:t>
      </w:r>
    </w:p>
    <w:p w14:paraId="29C9F59E" w14:textId="0270BA7D" w:rsidR="00A967B6" w:rsidRDefault="002D431D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„Innovation für Gastronomen passiert in zwei Bereichen“ sagt Alex</w:t>
      </w:r>
      <w:r w:rsidR="00CE0AFE">
        <w:rPr>
          <w:rFonts w:ascii="Century Gothic" w:hAnsi="Century Gothic" w:cs="Arial"/>
          <w:bCs/>
          <w:color w:val="000000"/>
          <w:szCs w:val="26"/>
          <w:lang w:val="de-CH"/>
        </w:rPr>
        <w:t>ander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Zaugg, Gründer von </w:t>
      </w:r>
      <w:proofErr w:type="spellStart"/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Als erstes </w:t>
      </w:r>
      <w:r w:rsidR="00B113F5">
        <w:rPr>
          <w:rFonts w:ascii="Century Gothic" w:hAnsi="Century Gothic" w:cs="Arial"/>
          <w:bCs/>
          <w:color w:val="000000"/>
          <w:szCs w:val="26"/>
          <w:lang w:val="de-CH"/>
        </w:rPr>
        <w:t>rückt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das Bewusstsein für 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Produkte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bezüglich 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Herkunft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und 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Zubereitung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wieder vermehrt </w:t>
      </w:r>
      <w:r w:rsidR="001128AB">
        <w:rPr>
          <w:rFonts w:ascii="Century Gothic" w:hAnsi="Century Gothic" w:cs="Arial"/>
          <w:bCs/>
          <w:color w:val="000000"/>
          <w:szCs w:val="26"/>
          <w:lang w:val="de-CH"/>
        </w:rPr>
        <w:t>in den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Vordergrund. Dies widerspiegelt sich in der Popularität von Markthallen und Food-Festivals.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721AEB">
        <w:rPr>
          <w:rFonts w:ascii="Century Gothic" w:hAnsi="Century Gothic" w:cs="Arial"/>
          <w:bCs/>
          <w:color w:val="000000"/>
          <w:szCs w:val="26"/>
          <w:lang w:val="de-CH"/>
        </w:rPr>
        <w:t>In jeder Grossstadt schiessen Jahre für Jahr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neue Konzepte wie Pilze aus dem</w:t>
      </w:r>
      <w:r w:rsidR="00721AEB">
        <w:rPr>
          <w:rFonts w:ascii="Century Gothic" w:hAnsi="Century Gothic" w:cs="Arial"/>
          <w:bCs/>
          <w:color w:val="000000"/>
          <w:szCs w:val="26"/>
          <w:lang w:val="de-CH"/>
        </w:rPr>
        <w:t xml:space="preserve"> Boden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>Der zweite grosse Trend ist</w:t>
      </w:r>
      <w:r w:rsidR="00537974">
        <w:rPr>
          <w:rFonts w:ascii="Century Gothic" w:hAnsi="Century Gothic" w:cs="Arial"/>
          <w:bCs/>
          <w:color w:val="000000"/>
          <w:szCs w:val="26"/>
          <w:lang w:val="de-CH"/>
        </w:rPr>
        <w:t xml:space="preserve"> die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Digitalisierung. Diese fängt bei der Online-Reservation an und endet bei der Essensauslieferung via </w:t>
      </w:r>
      <w:r w:rsidR="00CB2E0A">
        <w:rPr>
          <w:rFonts w:ascii="Century Gothic" w:hAnsi="Century Gothic" w:cs="Arial"/>
          <w:bCs/>
          <w:color w:val="000000"/>
          <w:szCs w:val="26"/>
          <w:lang w:val="de-CH"/>
        </w:rPr>
        <w:t xml:space="preserve">App 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>einer der boomenden Liefer</w:t>
      </w:r>
      <w:r w:rsidR="009061AC">
        <w:rPr>
          <w:rFonts w:ascii="Century Gothic" w:hAnsi="Century Gothic" w:cs="Arial"/>
          <w:bCs/>
          <w:color w:val="000000"/>
          <w:szCs w:val="26"/>
          <w:lang w:val="de-CH"/>
        </w:rPr>
        <w:t>dienste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16D1C99A" w14:textId="5FFB73FF" w:rsidR="002D431D" w:rsidRDefault="002D431D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Online-Bewertung so viel wert wie die persönliche Empfehlung</w:t>
      </w:r>
    </w:p>
    <w:p w14:paraId="092FE9B9" w14:textId="35A05C66" w:rsidR="00F20EAF" w:rsidRDefault="00F20EAF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Bevor es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heute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zu einer Reservation kommt, informieren sich potentielle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Gäste inzwischen immer mehr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digital. Auf Plattformen wie </w:t>
      </w:r>
      <w:proofErr w:type="spellStart"/>
      <w:r>
        <w:rPr>
          <w:rFonts w:ascii="Century Gothic" w:hAnsi="Century Gothic" w:cs="Arial"/>
          <w:bCs/>
          <w:color w:val="000000"/>
          <w:szCs w:val="26"/>
          <w:lang w:val="de-CH"/>
        </w:rPr>
        <w:t>Tripadvisor</w:t>
      </w:r>
      <w:proofErr w:type="spell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, Facebook oder Google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liest man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über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Menükarte, Ambiente und Service. </w:t>
      </w:r>
      <w:r w:rsidR="000D16CD">
        <w:rPr>
          <w:rFonts w:ascii="Century Gothic" w:hAnsi="Century Gothic" w:cs="Arial"/>
          <w:bCs/>
          <w:color w:val="000000"/>
          <w:szCs w:val="26"/>
          <w:lang w:val="de-CH"/>
        </w:rPr>
        <w:br/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lastRenderedPageBreak/>
        <w:t>Das Fatale: M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ittlerweile</w:t>
      </w:r>
      <w:r w:rsidR="001128AB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>mi</w:t>
      </w:r>
      <w:r w:rsidR="000D16CD">
        <w:rPr>
          <w:rFonts w:ascii="Century Gothic" w:hAnsi="Century Gothic" w:cs="Arial"/>
          <w:bCs/>
          <w:color w:val="000000"/>
          <w:szCs w:val="26"/>
          <w:lang w:val="de-CH"/>
        </w:rPr>
        <w:t>s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st man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diesen Bewertungen gleich viel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Wert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wie einer persönlichen Empfehlung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 zu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 xml:space="preserve">Der gedruckte </w:t>
      </w:r>
      <w:proofErr w:type="spellStart"/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>Gastroführer</w:t>
      </w:r>
      <w:proofErr w:type="spellEnd"/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 xml:space="preserve"> findet man sowieso so gut wie in keinem Haushalt mehr.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Entsprechend wichtig ist es heute für jeden Gastronomen seine Kunden-Feedbacks auch online ernst zu nehmen und so neue Kundengruppen anzusprechen.</w:t>
      </w:r>
    </w:p>
    <w:p w14:paraId="0E260A58" w14:textId="77777777" w:rsidR="00443034" w:rsidRPr="00443034" w:rsidRDefault="00C70BB1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Big-Data für die Pizzeria um die Ecke</w:t>
      </w:r>
      <w:r w:rsidR="002D431D">
        <w:rPr>
          <w:rFonts w:ascii="Century Gothic" w:hAnsi="Century Gothic" w:cs="Arial"/>
          <w:b/>
          <w:bCs/>
          <w:color w:val="000000"/>
          <w:szCs w:val="26"/>
          <w:lang w:val="de-CH"/>
        </w:rPr>
        <w:t>?</w:t>
      </w:r>
    </w:p>
    <w:p w14:paraId="646784EB" w14:textId="770913EC" w:rsidR="00F20EAF" w:rsidRDefault="00F20EAF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„Die höchste Kaufabsicht beobachten wir bei Betr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ieben mit einer Bewertung von 4.2 bis 4.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5 Sternen, denn perfekt ist niemand und Authentizität wird geschätzt“, so Zaugg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weiter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auf die Frage ob es denn nicht unmöglich ist, es jedem recht zu machen.</w:t>
      </w:r>
    </w:p>
    <w:p w14:paraId="726318FD" w14:textId="39AF0E4C" w:rsidR="00F20EAF" w:rsidRDefault="00443034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Zaugg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und sein Start-Up </w:t>
      </w:r>
      <w:proofErr w:type="spellStart"/>
      <w:proofErr w:type="gramStart"/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bieten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Gastronomen eine Lösung zum Mangen 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ihrer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On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l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ine-Reviews. Das Start-Up hat eine Softwa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re entwickelt, die alle Kundenfee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dbacks an einem Ort aufbereitet und analysiert. So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wissen 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Gastronomen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imme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r was über sie geschrieben wird und können auf Trends reagieren,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sparen </w:t>
      </w:r>
      <w:r w:rsidR="008E43CB">
        <w:rPr>
          <w:rFonts w:ascii="Century Gothic" w:hAnsi="Century Gothic" w:cs="Arial"/>
          <w:bCs/>
          <w:color w:val="000000"/>
          <w:szCs w:val="26"/>
          <w:lang w:val="de-CH"/>
        </w:rPr>
        <w:t xml:space="preserve">aber 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 xml:space="preserve">gleichzeitig 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Zeit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um sich auf ihr 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Kerngeschäft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zu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konzentrieren.</w:t>
      </w:r>
      <w:r w:rsidR="009F3558">
        <w:rPr>
          <w:rFonts w:ascii="Century Gothic" w:hAnsi="Century Gothic" w:cs="Arial"/>
          <w:bCs/>
          <w:color w:val="000000"/>
          <w:szCs w:val="26"/>
          <w:lang w:val="de-CH"/>
        </w:rPr>
        <w:t xml:space="preserve"> Das aktuelle Schlagwort „Big-Data“ bleibt so </w:t>
      </w:r>
      <w:r w:rsidR="00EC40CC">
        <w:rPr>
          <w:rFonts w:ascii="Century Gothic" w:hAnsi="Century Gothic" w:cs="Arial"/>
          <w:bCs/>
          <w:color w:val="000000"/>
          <w:szCs w:val="26"/>
          <w:lang w:val="de-CH"/>
        </w:rPr>
        <w:t xml:space="preserve">auch </w:t>
      </w:r>
      <w:r w:rsidR="009F3558">
        <w:rPr>
          <w:rFonts w:ascii="Century Gothic" w:hAnsi="Century Gothic" w:cs="Arial"/>
          <w:bCs/>
          <w:color w:val="000000"/>
          <w:szCs w:val="26"/>
          <w:lang w:val="de-CH"/>
        </w:rPr>
        <w:t xml:space="preserve">nicht </w:t>
      </w:r>
      <w:r w:rsidR="00894BFC">
        <w:rPr>
          <w:rFonts w:ascii="Century Gothic" w:hAnsi="Century Gothic" w:cs="Arial"/>
          <w:bCs/>
          <w:color w:val="000000"/>
          <w:szCs w:val="26"/>
          <w:lang w:val="de-CH"/>
        </w:rPr>
        <w:t>exklusiv Grosskonzernen vorbehalten,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 xml:space="preserve"> jetzt kann</w:t>
      </w:r>
      <w:r w:rsidR="00894BFC">
        <w:rPr>
          <w:rFonts w:ascii="Century Gothic" w:hAnsi="Century Gothic" w:cs="Arial"/>
          <w:bCs/>
          <w:color w:val="000000"/>
          <w:szCs w:val="26"/>
          <w:lang w:val="de-CH"/>
        </w:rPr>
        <w:t xml:space="preserve"> auch die </w:t>
      </w:r>
      <w:r w:rsidR="00EC40CC">
        <w:rPr>
          <w:rFonts w:ascii="Century Gothic" w:hAnsi="Century Gothic" w:cs="Arial"/>
          <w:bCs/>
          <w:color w:val="000000"/>
          <w:szCs w:val="26"/>
          <w:lang w:val="de-CH"/>
        </w:rPr>
        <w:t>Pizzeria um die Ecke</w:t>
      </w:r>
      <w:r w:rsidR="00894BFC">
        <w:rPr>
          <w:rFonts w:ascii="Century Gothic" w:hAnsi="Century Gothic" w:cs="Arial"/>
          <w:bCs/>
          <w:color w:val="000000"/>
          <w:szCs w:val="26"/>
          <w:lang w:val="de-CH"/>
        </w:rPr>
        <w:t xml:space="preserve"> davon profitieren. </w:t>
      </w:r>
    </w:p>
    <w:p w14:paraId="5EC29825" w14:textId="77777777" w:rsidR="00894BFC" w:rsidRPr="00174022" w:rsidRDefault="00174022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Es gibt heute keinen Unterschied mehr zwischen On- und Offline</w:t>
      </w:r>
    </w:p>
    <w:p w14:paraId="6A53B58E" w14:textId="165AAA85" w:rsidR="00174022" w:rsidRDefault="00174022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„Heute spielt es keine Rolle mehr, ob Sie ein Feedback on- oder offline erhalten“,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sagt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Zaugg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>abschliessend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, „nur sich nicht darum zu kümmern ist verehrend“.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br/>
        <w:t xml:space="preserve">Genau diese Lücke schliesst </w:t>
      </w:r>
      <w:proofErr w:type="spellStart"/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mit dem zweiten Service, dem Angebot, dass Restaurants auch das Schreiben der Antworten outsourcen können. So schreibt das Start-Up eine individuelle Antwort im Namen des Kunden, bevor dieser die Antwort freigibt, kann er sie natürlich anpassen.</w:t>
      </w:r>
    </w:p>
    <w:p w14:paraId="2868FAEE" w14:textId="77777777" w:rsidR="00174022" w:rsidRDefault="00174022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Damit erhöht der Gastronom nicht nur die Wertschätzung </w:t>
      </w:r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>an seine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Kunden, sondern kann – wenn </w:t>
      </w:r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richtig gemacht</w:t>
      </w:r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– auch sein Ranking bei Google verbessern. </w:t>
      </w:r>
      <w:r w:rsidR="001F6A86">
        <w:rPr>
          <w:rFonts w:ascii="Century Gothic" w:hAnsi="Century Gothic" w:cs="Arial"/>
          <w:bCs/>
          <w:color w:val="000000"/>
          <w:szCs w:val="26"/>
          <w:lang w:val="de-CH"/>
        </w:rPr>
        <w:t>Mit Preisen ab CHF 39.- pro Monat</w:t>
      </w:r>
      <w:r w:rsidR="008D5520">
        <w:rPr>
          <w:rFonts w:ascii="Century Gothic" w:hAnsi="Century Gothic" w:cs="Arial"/>
          <w:bCs/>
          <w:color w:val="000000"/>
          <w:szCs w:val="26"/>
          <w:lang w:val="de-CH"/>
        </w:rPr>
        <w:t xml:space="preserve"> ist der Dienst zudem für jeden Betrieb erschwinglich.</w:t>
      </w:r>
    </w:p>
    <w:p w14:paraId="2DA171E4" w14:textId="77777777" w:rsidR="006C3C89" w:rsidRDefault="006C3C89" w:rsidP="008252C0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color w:val="000000"/>
          <w:sz w:val="21"/>
          <w:szCs w:val="26"/>
        </w:rPr>
      </w:pPr>
    </w:p>
    <w:p w14:paraId="6B9D0FB3" w14:textId="525014B2" w:rsidR="008252C0" w:rsidRPr="008252C0" w:rsidRDefault="008252C0" w:rsidP="008252C0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i/>
          <w:color w:val="000000"/>
          <w:sz w:val="21"/>
          <w:szCs w:val="26"/>
        </w:rPr>
      </w:pPr>
      <w:proofErr w:type="spellStart"/>
      <w:r w:rsidRPr="008252C0">
        <w:rPr>
          <w:rFonts w:ascii="Century Gothic" w:hAnsi="Century Gothic" w:cs="Arial"/>
          <w:color w:val="000000"/>
          <w:sz w:val="21"/>
          <w:szCs w:val="26"/>
        </w:rPr>
        <w:t>Gersau</w:t>
      </w:r>
      <w:proofErr w:type="spellEnd"/>
      <w:r w:rsidRPr="008252C0">
        <w:rPr>
          <w:rFonts w:ascii="Century Gothic" w:hAnsi="Century Gothic" w:cs="Arial"/>
          <w:color w:val="000000"/>
          <w:sz w:val="21"/>
          <w:szCs w:val="26"/>
        </w:rPr>
        <w:t xml:space="preserve">, </w:t>
      </w:r>
      <w:r w:rsidR="00721AEB">
        <w:rPr>
          <w:rFonts w:ascii="Century Gothic" w:hAnsi="Century Gothic" w:cs="Arial"/>
          <w:color w:val="000000"/>
          <w:sz w:val="21"/>
          <w:szCs w:val="26"/>
        </w:rPr>
        <w:t>23</w:t>
      </w:r>
      <w:r w:rsidRPr="008252C0">
        <w:rPr>
          <w:rFonts w:ascii="Century Gothic" w:hAnsi="Century Gothic" w:cs="Arial"/>
          <w:color w:val="000000"/>
          <w:sz w:val="21"/>
          <w:szCs w:val="26"/>
        </w:rPr>
        <w:t xml:space="preserve">. Juni 2017 </w:t>
      </w:r>
    </w:p>
    <w:p w14:paraId="0370420A" w14:textId="259AF366" w:rsidR="006C3C89" w:rsidRDefault="006C3C89">
      <w:pPr>
        <w:rPr>
          <w:rFonts w:ascii="Century Gothic" w:hAnsi="Century Gothic" w:cs="Arial"/>
          <w:color w:val="000000"/>
          <w:szCs w:val="26"/>
        </w:rPr>
      </w:pPr>
      <w:r>
        <w:rPr>
          <w:rFonts w:ascii="Century Gothic" w:hAnsi="Century Gothic" w:cs="Arial"/>
          <w:color w:val="000000"/>
          <w:szCs w:val="26"/>
        </w:rPr>
        <w:br w:type="page"/>
      </w:r>
    </w:p>
    <w:p w14:paraId="7D88355A" w14:textId="77777777" w:rsidR="00721AEB" w:rsidRPr="00CB2E0A" w:rsidRDefault="00721AEB" w:rsidP="00721AEB">
      <w:pPr>
        <w:rPr>
          <w:rFonts w:ascii="Times New Roman" w:eastAsia="Times New Roman" w:hAnsi="Times New Roman" w:cs="Times New Roman"/>
          <w:sz w:val="21"/>
          <w:lang w:eastAsia="de-DE"/>
        </w:rPr>
      </w:pP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Über die </w:t>
      </w:r>
      <w:proofErr w:type="spellStart"/>
      <w:proofErr w:type="gram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GmbH: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br/>
        <w:t xml:space="preserve">Der Gründer Alexander Zaugg hat die letzten 10 Jahre in den Marketing- und Verkaufsabteilungen von </w:t>
      </w:r>
      <w:r>
        <w:rPr>
          <w:rFonts w:ascii="Times New Roman" w:eastAsia="Times New Roman" w:hAnsi="Times New Roman" w:cs="Times New Roman"/>
          <w:sz w:val="21"/>
          <w:lang w:eastAsia="de-DE"/>
        </w:rPr>
        <w:br/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Coca-Cola, Migros und </w:t>
      </w:r>
      <w:proofErr w:type="spellStart"/>
      <w:r>
        <w:rPr>
          <w:rFonts w:ascii="Times New Roman" w:eastAsia="Times New Roman" w:hAnsi="Times New Roman" w:cs="Times New Roman"/>
          <w:sz w:val="21"/>
          <w:lang w:eastAsia="de-DE"/>
        </w:rPr>
        <w:t>Carlsberg</w:t>
      </w:r>
      <w:proofErr w:type="spell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sein Handwerk gelernt. Mit </w:t>
      </w:r>
      <w:proofErr w:type="spellStart"/>
      <w:proofErr w:type="gram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will er und sein Team Gastronomen helfen, einen weiteren Schritt in die Digitalisierung zu machen.</w:t>
      </w:r>
    </w:p>
    <w:p w14:paraId="6D73C83C" w14:textId="77777777" w:rsidR="00721AEB" w:rsidRPr="00CB2E0A" w:rsidRDefault="00721AEB" w:rsidP="00721AEB">
      <w:pPr>
        <w:rPr>
          <w:rFonts w:ascii="Century Gothic" w:hAnsi="Century Gothic" w:cs="Times"/>
          <w:color w:val="000000"/>
          <w:sz w:val="21"/>
        </w:rPr>
      </w:pP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Mit dem Firmensitz in </w:t>
      </w:r>
      <w:r>
        <w:rPr>
          <w:rFonts w:ascii="Times New Roman" w:eastAsia="Times New Roman" w:hAnsi="Times New Roman" w:cs="Times New Roman"/>
          <w:sz w:val="21"/>
          <w:lang w:eastAsia="de-DE"/>
        </w:rPr>
        <w:t>der deutschsprachigen Schweiz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bekennt sich die</w:t>
      </w:r>
      <w:r>
        <w:rPr>
          <w:rFonts w:ascii="Times New Roman" w:eastAsia="Times New Roman" w:hAnsi="Times New Roman" w:cs="Times New Roman"/>
          <w:sz w:val="21"/>
          <w:lang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lang w:eastAsia="de-DE"/>
        </w:rPr>
        <w:t xml:space="preserve"> GmbH klar zum Deutsch sprechenden Markt, 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bietet den Service aber </w:t>
      </w:r>
      <w:r>
        <w:rPr>
          <w:rFonts w:ascii="Times New Roman" w:eastAsia="Times New Roman" w:hAnsi="Times New Roman" w:cs="Times New Roman"/>
          <w:sz w:val="21"/>
          <w:lang w:eastAsia="de-DE"/>
        </w:rPr>
        <w:t>zusätzlich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auch auf Englisch an, um der globalen Welt von Online-Bewertungen gerecht zu werden.</w:t>
      </w:r>
    </w:p>
    <w:p w14:paraId="7A729149" w14:textId="77777777" w:rsidR="008252C0" w:rsidRPr="00820CDD" w:rsidRDefault="008252C0" w:rsidP="008D5520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 w:cs="Times"/>
          <w:color w:val="000000"/>
          <w:sz w:val="22"/>
        </w:rPr>
      </w:pPr>
      <w:bookmarkStart w:id="0" w:name="_GoBack"/>
      <w:bookmarkEnd w:id="0"/>
    </w:p>
    <w:p w14:paraId="183C9568" w14:textId="727614E3" w:rsidR="00CE0AFE" w:rsidRPr="000D16CD" w:rsidRDefault="008252C0" w:rsidP="000D16C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Arial"/>
          <w:color w:val="000000"/>
          <w:sz w:val="21"/>
          <w:szCs w:val="26"/>
        </w:rPr>
      </w:pPr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>Für weitere Informationen oder Bildmaterial</w:t>
      </w:r>
      <w:r w:rsidRPr="000D16CD">
        <w:rPr>
          <w:rFonts w:ascii="MS Mincho" w:eastAsia="MS Mincho" w:hAnsi="MS Mincho" w:cs="MS Mincho"/>
          <w:b/>
          <w:bCs/>
          <w:color w:val="000000"/>
          <w:sz w:val="21"/>
          <w:szCs w:val="26"/>
        </w:rPr>
        <w:t> </w:t>
      </w:r>
      <w:r w:rsidRPr="000D16CD">
        <w:rPr>
          <w:rFonts w:ascii="Century Gothic" w:hAnsi="Century Gothic" w:cs="Wingdings"/>
          <w:color w:val="000000"/>
          <w:sz w:val="21"/>
          <w:szCs w:val="26"/>
        </w:rPr>
        <w:t xml:space="preserve">▪ </w:t>
      </w:r>
      <w:hyperlink r:id="rId7" w:history="1">
        <w:r w:rsidR="000D16CD" w:rsidRPr="000D16CD">
          <w:rPr>
            <w:rStyle w:val="Link"/>
            <w:rFonts w:ascii="Century Gothic" w:hAnsi="Century Gothic" w:cs="Arial"/>
            <w:b/>
            <w:sz w:val="21"/>
            <w:szCs w:val="26"/>
          </w:rPr>
          <w:t>www.respondelligent.com/media</w:t>
        </w:r>
      </w:hyperlink>
      <w:r w:rsidR="000D16CD" w:rsidRPr="000D16CD">
        <w:rPr>
          <w:rFonts w:ascii="Century Gothic" w:hAnsi="Century Gothic" w:cs="Arial"/>
          <w:color w:val="000000"/>
          <w:sz w:val="21"/>
          <w:szCs w:val="26"/>
        </w:rPr>
        <w:br/>
      </w:r>
      <w:proofErr w:type="spellStart"/>
      <w:proofErr w:type="gramStart"/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>re:spondelligent</w:t>
      </w:r>
      <w:proofErr w:type="spellEnd"/>
      <w:proofErr w:type="gramEnd"/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 xml:space="preserve"> GmbH, </w:t>
      </w:r>
      <w:r w:rsidRPr="000D16CD">
        <w:rPr>
          <w:rFonts w:ascii="Century Gothic" w:hAnsi="Century Gothic" w:cs="Arial"/>
          <w:color w:val="000000"/>
          <w:sz w:val="21"/>
          <w:szCs w:val="26"/>
        </w:rPr>
        <w:t>Alexander Zaugg, Tel. +41 44 500 47 33,</w:t>
      </w:r>
      <w:r w:rsidR="000D16CD" w:rsidRPr="000D16CD">
        <w:rPr>
          <w:rFonts w:ascii="Century Gothic" w:hAnsi="Century Gothic" w:cs="Arial"/>
          <w:color w:val="000000"/>
          <w:sz w:val="21"/>
          <w:szCs w:val="26"/>
        </w:rPr>
        <w:t xml:space="preserve"> </w:t>
      </w:r>
      <w:hyperlink r:id="rId8" w:history="1">
        <w:r w:rsidRPr="000D16CD">
          <w:rPr>
            <w:rStyle w:val="Link"/>
            <w:rFonts w:ascii="Century Gothic" w:hAnsi="Century Gothic" w:cs="Arial"/>
            <w:sz w:val="21"/>
            <w:szCs w:val="26"/>
          </w:rPr>
          <w:t>info@respondelligent.com</w:t>
        </w:r>
      </w:hyperlink>
      <w:r w:rsidRPr="000D16CD">
        <w:rPr>
          <w:rFonts w:ascii="Century Gothic" w:hAnsi="Century Gothic" w:cs="Arial"/>
          <w:color w:val="000000"/>
          <w:sz w:val="21"/>
          <w:szCs w:val="26"/>
        </w:rPr>
        <w:t>,</w:t>
      </w:r>
    </w:p>
    <w:p w14:paraId="57168F4E" w14:textId="77777777" w:rsidR="006C3C89" w:rsidRDefault="006C3C89" w:rsidP="0000420C">
      <w:pPr>
        <w:widowControl w:val="0"/>
        <w:autoSpaceDE w:val="0"/>
        <w:autoSpaceDN w:val="0"/>
        <w:adjustRightInd w:val="0"/>
        <w:spacing w:after="240" w:line="300" w:lineRule="atLeast"/>
        <w:rPr>
          <w:rStyle w:val="Link"/>
          <w:rFonts w:ascii="Century Gothic" w:hAnsi="Century Gothic" w:cs="Arial"/>
          <w:sz w:val="22"/>
          <w:szCs w:val="26"/>
        </w:rPr>
      </w:pPr>
    </w:p>
    <w:p w14:paraId="17849A06" w14:textId="3ABD4E1D" w:rsidR="006C3C89" w:rsidRPr="006C3C89" w:rsidRDefault="006C3C89" w:rsidP="006C3C8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Style w:val="Link"/>
          <w:rFonts w:ascii="Century Gothic" w:hAnsi="Century Gothic" w:cs="Arial"/>
          <w:b/>
          <w:bCs/>
          <w:i/>
          <w:color w:val="000000"/>
          <w:sz w:val="21"/>
          <w:szCs w:val="26"/>
          <w:u w:val="none"/>
          <w:lang w:val="de-CH"/>
        </w:rPr>
      </w:pPr>
      <w:r w:rsidRPr="00385181">
        <w:rPr>
          <w:rFonts w:ascii="Century Gothic" w:hAnsi="Century Gothic" w:cs="Arial"/>
          <w:b/>
          <w:bCs/>
          <w:i/>
          <w:color w:val="000000"/>
          <w:sz w:val="21"/>
          <w:szCs w:val="26"/>
          <w:lang w:val="de-CH"/>
        </w:rPr>
        <w:t>Der neue Online-Dienst kann momentan für einen Monat gratis auf respondelligent.com getestet werden.</w:t>
      </w:r>
    </w:p>
    <w:p w14:paraId="5D21BA2A" w14:textId="0C00BE47" w:rsidR="002A5F2C" w:rsidRPr="000D16CD" w:rsidRDefault="002A5F2C" w:rsidP="000D16CD">
      <w:pPr>
        <w:rPr>
          <w:rFonts w:ascii="Century Gothic" w:hAnsi="Century Gothic" w:cs="Arial"/>
          <w:color w:val="0563C1" w:themeColor="hyperlink"/>
          <w:sz w:val="22"/>
          <w:szCs w:val="26"/>
          <w:u w:val="single"/>
        </w:rPr>
      </w:pPr>
    </w:p>
    <w:sectPr w:rsidR="002A5F2C" w:rsidRPr="000D16CD" w:rsidSect="003C4BC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A72DC" w14:textId="77777777" w:rsidR="00587F1F" w:rsidRDefault="00587F1F" w:rsidP="009F3B3E">
      <w:r>
        <w:separator/>
      </w:r>
    </w:p>
  </w:endnote>
  <w:endnote w:type="continuationSeparator" w:id="0">
    <w:p w14:paraId="18AE1A1B" w14:textId="77777777" w:rsidR="00587F1F" w:rsidRDefault="00587F1F" w:rsidP="009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F5BA" w14:textId="77777777" w:rsidR="00587F1F" w:rsidRDefault="00587F1F" w:rsidP="009F3B3E">
      <w:r>
        <w:separator/>
      </w:r>
    </w:p>
  </w:footnote>
  <w:footnote w:type="continuationSeparator" w:id="0">
    <w:p w14:paraId="5BAD6A4F" w14:textId="77777777" w:rsidR="00587F1F" w:rsidRDefault="00587F1F" w:rsidP="009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3"/>
    <w:rsid w:val="00003254"/>
    <w:rsid w:val="0000420C"/>
    <w:rsid w:val="00010CE9"/>
    <w:rsid w:val="00051F33"/>
    <w:rsid w:val="00083AEC"/>
    <w:rsid w:val="00083D1E"/>
    <w:rsid w:val="000D16CD"/>
    <w:rsid w:val="000F515B"/>
    <w:rsid w:val="001128AB"/>
    <w:rsid w:val="0012089C"/>
    <w:rsid w:val="00136FF0"/>
    <w:rsid w:val="00160A2A"/>
    <w:rsid w:val="00174022"/>
    <w:rsid w:val="00180EE5"/>
    <w:rsid w:val="00187CA9"/>
    <w:rsid w:val="001A31DD"/>
    <w:rsid w:val="001F6A86"/>
    <w:rsid w:val="00243438"/>
    <w:rsid w:val="00244772"/>
    <w:rsid w:val="00246620"/>
    <w:rsid w:val="002A5F2C"/>
    <w:rsid w:val="002D431D"/>
    <w:rsid w:val="002E36C5"/>
    <w:rsid w:val="002F3CFB"/>
    <w:rsid w:val="00322054"/>
    <w:rsid w:val="00365AF8"/>
    <w:rsid w:val="00385181"/>
    <w:rsid w:val="00410157"/>
    <w:rsid w:val="00436AA7"/>
    <w:rsid w:val="00443034"/>
    <w:rsid w:val="004846ED"/>
    <w:rsid w:val="0048716B"/>
    <w:rsid w:val="00494FD1"/>
    <w:rsid w:val="004A7DDD"/>
    <w:rsid w:val="004C3A0F"/>
    <w:rsid w:val="004C65E9"/>
    <w:rsid w:val="004F1BEC"/>
    <w:rsid w:val="0052143B"/>
    <w:rsid w:val="00537974"/>
    <w:rsid w:val="0055095F"/>
    <w:rsid w:val="00587F1F"/>
    <w:rsid w:val="005C18A8"/>
    <w:rsid w:val="005E4063"/>
    <w:rsid w:val="0064348C"/>
    <w:rsid w:val="00655546"/>
    <w:rsid w:val="006A202A"/>
    <w:rsid w:val="006C330A"/>
    <w:rsid w:val="006C3C89"/>
    <w:rsid w:val="006D4990"/>
    <w:rsid w:val="006E7425"/>
    <w:rsid w:val="00721AEB"/>
    <w:rsid w:val="0074735A"/>
    <w:rsid w:val="007909FF"/>
    <w:rsid w:val="007B658A"/>
    <w:rsid w:val="007F092E"/>
    <w:rsid w:val="007F6445"/>
    <w:rsid w:val="00803421"/>
    <w:rsid w:val="00820CDD"/>
    <w:rsid w:val="008211BC"/>
    <w:rsid w:val="008252C0"/>
    <w:rsid w:val="008267FF"/>
    <w:rsid w:val="00860FC6"/>
    <w:rsid w:val="00870454"/>
    <w:rsid w:val="00894BFC"/>
    <w:rsid w:val="008D5520"/>
    <w:rsid w:val="008E2FFE"/>
    <w:rsid w:val="008E43CB"/>
    <w:rsid w:val="008F7585"/>
    <w:rsid w:val="009061AC"/>
    <w:rsid w:val="009772EA"/>
    <w:rsid w:val="00992E6A"/>
    <w:rsid w:val="00997C6F"/>
    <w:rsid w:val="009A4401"/>
    <w:rsid w:val="009A64F3"/>
    <w:rsid w:val="009B2B5B"/>
    <w:rsid w:val="009C2959"/>
    <w:rsid w:val="009F3558"/>
    <w:rsid w:val="009F3B3E"/>
    <w:rsid w:val="00A01EC0"/>
    <w:rsid w:val="00A03952"/>
    <w:rsid w:val="00A2616F"/>
    <w:rsid w:val="00A504C0"/>
    <w:rsid w:val="00A63338"/>
    <w:rsid w:val="00A8552F"/>
    <w:rsid w:val="00A967B6"/>
    <w:rsid w:val="00AF6016"/>
    <w:rsid w:val="00B02B53"/>
    <w:rsid w:val="00B04E54"/>
    <w:rsid w:val="00B113F5"/>
    <w:rsid w:val="00B516F4"/>
    <w:rsid w:val="00B70C23"/>
    <w:rsid w:val="00B74391"/>
    <w:rsid w:val="00B825BD"/>
    <w:rsid w:val="00BE13B6"/>
    <w:rsid w:val="00BE3139"/>
    <w:rsid w:val="00C15A72"/>
    <w:rsid w:val="00C43400"/>
    <w:rsid w:val="00C556CE"/>
    <w:rsid w:val="00C70BB1"/>
    <w:rsid w:val="00C72B58"/>
    <w:rsid w:val="00C95809"/>
    <w:rsid w:val="00CA68FB"/>
    <w:rsid w:val="00CB1992"/>
    <w:rsid w:val="00CB2E0A"/>
    <w:rsid w:val="00CC3D63"/>
    <w:rsid w:val="00CC43EA"/>
    <w:rsid w:val="00CE0AFE"/>
    <w:rsid w:val="00D15595"/>
    <w:rsid w:val="00D56B52"/>
    <w:rsid w:val="00D6302F"/>
    <w:rsid w:val="00DD0075"/>
    <w:rsid w:val="00DE074A"/>
    <w:rsid w:val="00DE64B3"/>
    <w:rsid w:val="00E43136"/>
    <w:rsid w:val="00E76ABA"/>
    <w:rsid w:val="00EC40CC"/>
    <w:rsid w:val="00EE1C7C"/>
    <w:rsid w:val="00EF77FA"/>
    <w:rsid w:val="00F20EAF"/>
    <w:rsid w:val="00F336BA"/>
    <w:rsid w:val="00F52741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A8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F1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B3E"/>
  </w:style>
  <w:style w:type="paragraph" w:styleId="Fuzeile">
    <w:name w:val="footer"/>
    <w:basedOn w:val="Standard"/>
    <w:link w:val="Fu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31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31D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D1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respondelligent.com/media" TargetMode="External"/><Relationship Id="rId8" Type="http://schemas.openxmlformats.org/officeDocument/2006/relationships/hyperlink" Target="mailto:info@respondelligen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Zaugg</dc:creator>
  <cp:keywords/>
  <dc:description/>
  <cp:lastModifiedBy>Alex Zaugg</cp:lastModifiedBy>
  <cp:revision>2</cp:revision>
  <dcterms:created xsi:type="dcterms:W3CDTF">2017-06-23T13:22:00Z</dcterms:created>
  <dcterms:modified xsi:type="dcterms:W3CDTF">2017-06-23T13:22:00Z</dcterms:modified>
</cp:coreProperties>
</file>